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1A5" w:rsidRDefault="00C341A5" w:rsidP="00C341A5">
      <w:pPr>
        <w:ind w:firstLine="0"/>
        <w:rPr>
          <w:rFonts w:cs="Times New Roman"/>
          <w:szCs w:val="20"/>
        </w:rPr>
      </w:pPr>
    </w:p>
    <w:p w:rsidR="00C341A5" w:rsidRDefault="00C341A5" w:rsidP="001C65BC">
      <w:pPr>
        <w:ind w:firstLine="0"/>
        <w:jc w:val="center"/>
        <w:rPr>
          <w:rFonts w:cs="Times New Roman"/>
          <w:szCs w:val="20"/>
        </w:rPr>
      </w:pPr>
      <w:r>
        <w:rPr>
          <w:rFonts w:cs="Times New Roman"/>
          <w:szCs w:val="20"/>
        </w:rPr>
        <w:t>Star Communities</w:t>
      </w:r>
    </w:p>
    <w:p w:rsidR="00C341A5" w:rsidRPr="006414D9" w:rsidRDefault="00C341A5" w:rsidP="001C65BC">
      <w:pPr>
        <w:ind w:firstLine="0"/>
        <w:jc w:val="center"/>
        <w:rPr>
          <w:rFonts w:cs="Times New Roman"/>
          <w:szCs w:val="20"/>
        </w:rPr>
      </w:pPr>
      <w:r w:rsidRPr="006414D9">
        <w:rPr>
          <w:rFonts w:cs="Times New Roman"/>
          <w:szCs w:val="20"/>
        </w:rPr>
        <w:t>Name:</w:t>
      </w:r>
    </w:p>
    <w:p w:rsidR="00C341A5" w:rsidRPr="006414D9" w:rsidRDefault="00C341A5" w:rsidP="001C65BC">
      <w:pPr>
        <w:ind w:firstLine="0"/>
        <w:jc w:val="center"/>
        <w:rPr>
          <w:rFonts w:cs="Times New Roman"/>
          <w:szCs w:val="20"/>
        </w:rPr>
      </w:pPr>
      <w:r w:rsidRPr="006414D9">
        <w:rPr>
          <w:rFonts w:cs="Times New Roman"/>
          <w:szCs w:val="20"/>
        </w:rPr>
        <w:t>Institution Affiliation:</w:t>
      </w:r>
    </w:p>
    <w:p w:rsidR="00C341A5" w:rsidRPr="006414D9" w:rsidRDefault="00C341A5" w:rsidP="001C65BC">
      <w:pPr>
        <w:ind w:firstLine="0"/>
        <w:jc w:val="center"/>
        <w:rPr>
          <w:rFonts w:cs="Times New Roman"/>
          <w:szCs w:val="20"/>
        </w:rPr>
      </w:pPr>
      <w:r w:rsidRPr="006414D9">
        <w:rPr>
          <w:rFonts w:cs="Times New Roman"/>
          <w:szCs w:val="20"/>
        </w:rPr>
        <w:t>Course Title:</w:t>
      </w:r>
    </w:p>
    <w:p w:rsidR="00C341A5" w:rsidRPr="006414D9" w:rsidRDefault="00C341A5" w:rsidP="001C65BC">
      <w:pPr>
        <w:ind w:firstLine="0"/>
        <w:jc w:val="center"/>
        <w:rPr>
          <w:rFonts w:cs="Times New Roman"/>
          <w:szCs w:val="20"/>
        </w:rPr>
      </w:pPr>
      <w:r w:rsidRPr="006414D9">
        <w:rPr>
          <w:rFonts w:cs="Times New Roman"/>
          <w:szCs w:val="20"/>
        </w:rPr>
        <w:t>Date:</w:t>
      </w:r>
    </w:p>
    <w:p w:rsidR="00C341A5" w:rsidRDefault="00C341A5" w:rsidP="00C341A5"/>
    <w:p w:rsidR="00C341A5" w:rsidRDefault="00C341A5" w:rsidP="00E7759E">
      <w:pPr>
        <w:ind w:firstLine="0"/>
        <w:rPr>
          <w:b/>
        </w:rPr>
      </w:pPr>
    </w:p>
    <w:p w:rsidR="00C341A5" w:rsidRDefault="00C341A5" w:rsidP="00E7759E">
      <w:pPr>
        <w:ind w:firstLine="0"/>
        <w:rPr>
          <w:b/>
        </w:rPr>
      </w:pPr>
    </w:p>
    <w:p w:rsidR="001C65BC" w:rsidRDefault="001C65BC" w:rsidP="00E7759E">
      <w:pPr>
        <w:ind w:firstLine="0"/>
        <w:rPr>
          <w:b/>
        </w:rPr>
      </w:pPr>
    </w:p>
    <w:p w:rsidR="001C65BC" w:rsidRDefault="001C65BC" w:rsidP="00E7759E">
      <w:pPr>
        <w:ind w:firstLine="0"/>
        <w:rPr>
          <w:b/>
        </w:rPr>
      </w:pPr>
    </w:p>
    <w:p w:rsidR="001C65BC" w:rsidRDefault="001C65BC" w:rsidP="00E7759E">
      <w:pPr>
        <w:ind w:firstLine="0"/>
        <w:rPr>
          <w:b/>
        </w:rPr>
      </w:pPr>
    </w:p>
    <w:p w:rsidR="001C65BC" w:rsidRDefault="001C65BC" w:rsidP="00E7759E">
      <w:pPr>
        <w:ind w:firstLine="0"/>
        <w:rPr>
          <w:b/>
        </w:rPr>
      </w:pPr>
    </w:p>
    <w:p w:rsidR="001C65BC" w:rsidRDefault="001C65BC" w:rsidP="00E7759E">
      <w:pPr>
        <w:ind w:firstLine="0"/>
        <w:rPr>
          <w:b/>
        </w:rPr>
      </w:pPr>
    </w:p>
    <w:p w:rsidR="001C65BC" w:rsidRDefault="001C65BC" w:rsidP="00E7759E">
      <w:pPr>
        <w:ind w:firstLine="0"/>
        <w:rPr>
          <w:b/>
        </w:rPr>
      </w:pPr>
    </w:p>
    <w:p w:rsidR="001C65BC" w:rsidRDefault="001C65BC" w:rsidP="00E7759E">
      <w:pPr>
        <w:ind w:firstLine="0"/>
        <w:rPr>
          <w:b/>
        </w:rPr>
      </w:pPr>
    </w:p>
    <w:p w:rsidR="001C65BC" w:rsidRDefault="001C65BC" w:rsidP="00E7759E">
      <w:pPr>
        <w:ind w:firstLine="0"/>
        <w:rPr>
          <w:b/>
        </w:rPr>
      </w:pPr>
    </w:p>
    <w:p w:rsidR="001C65BC" w:rsidRDefault="001C65BC" w:rsidP="00E7759E">
      <w:pPr>
        <w:ind w:firstLine="0"/>
        <w:rPr>
          <w:b/>
        </w:rPr>
      </w:pPr>
    </w:p>
    <w:p w:rsidR="00E7759E" w:rsidRPr="00E7759E" w:rsidRDefault="00E7759E" w:rsidP="00E7759E">
      <w:pPr>
        <w:ind w:firstLine="0"/>
        <w:rPr>
          <w:b/>
        </w:rPr>
      </w:pPr>
      <w:r w:rsidRPr="00E7759E">
        <w:rPr>
          <w:b/>
        </w:rPr>
        <w:lastRenderedPageBreak/>
        <w:t>Description</w:t>
      </w:r>
    </w:p>
    <w:p w:rsidR="00E7759E" w:rsidRDefault="00E7759E" w:rsidP="000404FC">
      <w:r>
        <w:t xml:space="preserve">STAR communities which stand for sustainability tools for assessing and rating communities is a non-profitable firm located in Washington. The organization was formed in 2007 through collaboration between the local </w:t>
      </w:r>
      <w:r w:rsidR="00A81EC6">
        <w:t>governments</w:t>
      </w:r>
      <w:r>
        <w:t xml:space="preserve"> for sustainability, Centre for American Progress and the American Green Building Council. Technical experts, local government officials, and sustainability leaders also play an essential role within the organization by providing transparent information that helps to improve local societies. The organization had an aim of evaluating, developing as well as certifying sustainable communities</w:t>
      </w:r>
      <w:r w:rsidR="00114935">
        <w:t xml:space="preserve"> (Gelder,</w:t>
      </w:r>
      <w:r w:rsidR="00114935" w:rsidRPr="00014858">
        <w:t xml:space="preserve"> A</w:t>
      </w:r>
      <w:r w:rsidR="00114935">
        <w:t>grawal, &amp; Miller, 2018)</w:t>
      </w:r>
      <w:r>
        <w:t xml:space="preserve">. The organization, therefore, allows cities and counties in achieving a healthy environment that will lead to a strong economy for the well-being of its citizens. According to star, a sustainable community encourages a healthy environment, an excellent economy for the needs of its residents both now and in the future. Evaluating local communities helps in understanding their sustainability, economic and social performance and after that proposes measures for more progress. In 2017, more than fifty cities in America had achieved the mission set by the firm. Seven goals guide the rating system of star communities. </w:t>
      </w:r>
    </w:p>
    <w:p w:rsidR="00E7759E" w:rsidRDefault="00E7759E" w:rsidP="000404FC">
      <w:r>
        <w:t>To built environment by initiating programs that help to reduce pollution, creating affordable housing as well as creating community water systems that preserve water. Star communities saw the need to create a productive environment that is free from pollution by educating people on how to reduce all kinds of pollution</w:t>
      </w:r>
      <w:r w:rsidR="0077637A">
        <w:t xml:space="preserve"> (</w:t>
      </w:r>
      <w:r w:rsidR="0077637A" w:rsidRPr="00561473">
        <w:t>STAR Communities</w:t>
      </w:r>
      <w:r w:rsidR="0077637A">
        <w:t>, 2019)</w:t>
      </w:r>
      <w:r>
        <w:t xml:space="preserve">. Climate and energy are also part of the goals of star communities. The climate of most counties is changing to be unfavorable both to human life and the growth of the economy. The climate and energy were to be preserved by minimizing the emission of greenhouse gases, reduce waste emission to the environment as well as ensuring efficiency in technical resources. Those </w:t>
      </w:r>
      <w:r>
        <w:lastRenderedPageBreak/>
        <w:t>measures would help in achieving a favorable climate that supports the sustainability of the community and the growth of the economy.</w:t>
      </w:r>
    </w:p>
    <w:p w:rsidR="00E7759E" w:rsidRDefault="00E7759E" w:rsidP="00E7759E">
      <w:r>
        <w:t>STAR communities also intend to create a sustainable economy. To have a sustainable economy, business is to be developed by providing securing and finance so that people can start businesses. When business is established, industrial growth will, in turn, be achieved. People are to be imparted with relevant skills that are required for industrial development. To motivate people to acquire relevant skills, the wages and the quality of jobs was to be improved.  Education, art, and community are also a goal of the star communities. The culture of people was to be enriched as it helps in increasing cohesion</w:t>
      </w:r>
      <w:r w:rsidR="00881C59">
        <w:t xml:space="preserve"> (Gelder, et al., 2018)</w:t>
      </w:r>
      <w:r>
        <w:t>. Culture is enhanced through the preservation of the norms and values of people. Educat</w:t>
      </w:r>
      <w:r w:rsidR="007C5AFC">
        <w:t xml:space="preserve">ion is vital in today’s world. </w:t>
      </w:r>
      <w:r>
        <w:t>The star communities aim at increasing the quality of education as well as making poor access to quality education. Vocational training was also to be introduced to youth to reduce illiteracy among youths.</w:t>
      </w:r>
    </w:p>
    <w:p w:rsidR="00E7759E" w:rsidRDefault="00E7759E" w:rsidP="00E7759E">
      <w:r>
        <w:t>Equity and justice result in a sustainable community. Star communities, therefore, has a goal of promoting equity and empowering the people</w:t>
      </w:r>
      <w:r w:rsidR="00393CEE">
        <w:t xml:space="preserve"> (</w:t>
      </w:r>
      <w:r w:rsidR="00393CEE" w:rsidRPr="00561473">
        <w:t>STAR Communities</w:t>
      </w:r>
      <w:r w:rsidR="00393CEE">
        <w:t>, 2019)</w:t>
      </w:r>
      <w:r>
        <w:t xml:space="preserve">. Equality is promoted through ensuring equitable access to services as well as equal roles in the participation of the community services. Star communities also enable the members of the community in various ways to reduce the levels of poverty. They include training women and the disabled so that they possess skills that make them competitive in the job market. Another goal of star communities is promoting health and safety. The health of the citizens is improved by building a community health center’s as well as proposing measures that help in the prevention of human hazards. Lastly, there is the goal to safeguard the natural systems.  In preserving the natural system, policies regarding the protection of the natural system have been put in place. Those </w:t>
      </w:r>
      <w:r>
        <w:lastRenderedPageBreak/>
        <w:t>policies discourage people from interfering with the natural system. The seven goals of star communities have one main goal of attaining sustainability in the American cities and counties. Innovation and technological advancements are being utilized in realizing those goals.</w:t>
      </w:r>
    </w:p>
    <w:p w:rsidR="00E7759E" w:rsidRPr="00E7759E" w:rsidRDefault="00E7759E" w:rsidP="00E7759E">
      <w:pPr>
        <w:ind w:firstLine="0"/>
        <w:rPr>
          <w:b/>
        </w:rPr>
      </w:pPr>
      <w:r w:rsidRPr="00E7759E">
        <w:rPr>
          <w:b/>
        </w:rPr>
        <w:t xml:space="preserve">The relevance of the topic </w:t>
      </w:r>
    </w:p>
    <w:p w:rsidR="00E7759E" w:rsidRDefault="00E7759E" w:rsidP="00E7759E">
      <w:r>
        <w:t xml:space="preserve">Many countries in the world have realized the importance of having sustainable development. </w:t>
      </w:r>
      <w:r w:rsidR="00683BBE" w:rsidRPr="00014858">
        <w:t>Ca</w:t>
      </w:r>
      <w:r w:rsidR="00683BBE">
        <w:t>rley and Christie (2017) claim that s</w:t>
      </w:r>
      <w:r>
        <w:t>ustainable development entails practices that promote development both now and in the future while taking into consideration the need to conserve the environment. America is among the nations that encourage sustainable development through organizations such as the United Nations. Star community is relevant as a topic as well as in helping achieve sustainable growth in American societies in several ways. Star communities work in collaboration with the aspects within the societies to end poverty. Star communities will, therefore, help the American societies to eradicate poverty and in so doing achieve sustainable development. Star communities have put in place programs that help to eliminate poverty. For example, the green revolution program aim at introducing crops that are resistant to diseases. The green revolution also trains people on the irrigation techniques, best plants to grow and the fertilizers to be used which has proven to increase the food productivity. The program has therefore prevented famine while increasing the employment opportunities to individuals whose living standards improve.</w:t>
      </w:r>
    </w:p>
    <w:p w:rsidR="00E7759E" w:rsidRDefault="00E7759E" w:rsidP="00E7759E">
      <w:r>
        <w:t xml:space="preserve">Star communities view sustainable development as a societal challenge rather than environmental. </w:t>
      </w:r>
      <w:r w:rsidR="004348E7">
        <w:t xml:space="preserve"> Holden, et al., </w:t>
      </w:r>
      <w:r w:rsidR="004348E7" w:rsidRPr="00D05E81">
        <w:t>(2017)</w:t>
      </w:r>
      <w:r w:rsidR="004348E7">
        <w:t xml:space="preserve"> argue that, i</w:t>
      </w:r>
      <w:r>
        <w:t xml:space="preserve">n achieving sustainable development, there should be a substantial advance in improving human capacity by developing education and healthcare facilities. Star communities, therefore, intend to enhance the knowledge and skills of the American people regarding development indicators. They have achieved this by funding the </w:t>
      </w:r>
      <w:r>
        <w:lastRenderedPageBreak/>
        <w:t xml:space="preserve">needy to access education and even collaborate with the local government in creating policies that encourage the advancement of the human capacity. Also, healthcare is an important aspect that ensures people live comfortably. To achieve development, then the health issues of people should be considered. Star communities have put in place plans to improve the healthcare of individuals around the counties in America. For example, they are ensuring that people access healthcare centers at an affordable price. </w:t>
      </w:r>
    </w:p>
    <w:p w:rsidR="00E7759E" w:rsidRDefault="00E7759E" w:rsidP="00E7759E">
      <w:r>
        <w:t xml:space="preserve">Star communities have played an essential role in reducing the content of carbon emission to the environment while ensuring that citizens have affordable and clean energy.  </w:t>
      </w:r>
      <w:r w:rsidR="005214EA">
        <w:t xml:space="preserve">Beatley and </w:t>
      </w:r>
      <w:r w:rsidR="005214EA" w:rsidRPr="00561473">
        <w:t>Manni</w:t>
      </w:r>
      <w:r w:rsidR="005214EA">
        <w:t xml:space="preserve">ng </w:t>
      </w:r>
      <w:r w:rsidR="005214EA" w:rsidRPr="00561473">
        <w:t>(1997)</w:t>
      </w:r>
      <w:r w:rsidR="005214EA">
        <w:t xml:space="preserve"> argue that when t</w:t>
      </w:r>
      <w:r>
        <w:t>he Carbon content in the a</w:t>
      </w:r>
      <w:r w:rsidR="005214EA">
        <w:t xml:space="preserve">tmosphere </w:t>
      </w:r>
      <w:r w:rsidR="00EE2276">
        <w:t xml:space="preserve">increase it </w:t>
      </w:r>
      <w:r>
        <w:t xml:space="preserve">cause global warming. Research has shown that twenty-nine percentage of greenhouse gas is emitted to the atmosphere result from greenhouse gases. The processes involved in the provision of goods such as the extraction of resources, manufacturing and the transportation of goods emit greenhouse gases to the environment.  Star communities, therefore, help the American cities to achieve sustainable development by supporting the use of clean energy such as wind energy, solar as well as geothermal energy. People are as well encouraged to minimize the carbon emission by using home appliances that are friendly to the environment such as solar panels. </w:t>
      </w:r>
    </w:p>
    <w:p w:rsidR="00E7759E" w:rsidRDefault="00E7759E" w:rsidP="00E7759E">
      <w:r>
        <w:t xml:space="preserve">Star has also been able to promote equity and inclusion for all the members of society. People have therefore been able to access opportunities and services without being discriminated. For example, disparities have been reduced in learning institutions as well as other sectors within the economy such as health and transportation. Individuals have thus shared a common goal of achieving sustainable development. Decision making has also been improved as the needs of every member of the society are addressed through their active participation. The role of Star communities in ensuring that individualism is eliminated in society has been </w:t>
      </w:r>
      <w:r>
        <w:lastRenderedPageBreak/>
        <w:t xml:space="preserve">witnessed. People no longer work towards promoting their interest but instead to achieve the needs of the society at large while preserving the environment. </w:t>
      </w:r>
    </w:p>
    <w:p w:rsidR="00E7759E" w:rsidRPr="00E7759E" w:rsidRDefault="00E7759E" w:rsidP="00E7759E">
      <w:pPr>
        <w:ind w:firstLine="0"/>
        <w:rPr>
          <w:b/>
        </w:rPr>
      </w:pPr>
      <w:r w:rsidRPr="00E7759E">
        <w:rPr>
          <w:b/>
        </w:rPr>
        <w:t xml:space="preserve">The planning process of star communities </w:t>
      </w:r>
    </w:p>
    <w:p w:rsidR="00B54452" w:rsidRDefault="00E7759E" w:rsidP="00B54452">
      <w:r>
        <w:t xml:space="preserve">Planning is essential for any organization as it helps in identifying the available strength and weaknesses. Measures are then put in place to mitigate the shortcomings while the advantage is being maximized. Planning for sustainability has emerged as the most significant challenge in the present world. Overcoming economic problems, social patterns and climate instabilities needs a holistic problem-solving technique. The holistic approach needs to incorporate scientific knowledge, proper technology and the needs of the public to arrive at a suitable planning process. Star communities conduct its planning process to allow individuals to not only look at immediate concerns but instead look at how best to make life livable in the future. Star communities, therefore, have a comprehensive plan that guides community development. Star permits cities to set a plan for their sustainability as well as track their progress. </w:t>
      </w:r>
      <w:r w:rsidR="00710576" w:rsidRPr="00014858">
        <w:t>Ca</w:t>
      </w:r>
      <w:r w:rsidR="00710576">
        <w:t>rley and Christie (2017) further suggest that</w:t>
      </w:r>
      <w:r w:rsidR="000B325B">
        <w:t>,</w:t>
      </w:r>
      <w:r w:rsidR="00710576">
        <w:t xml:space="preserve"> t</w:t>
      </w:r>
      <w:r>
        <w:t xml:space="preserve">he sustainability of the communities should have meaningful results by being cost-effective and being able to help communities. The rating system of star performs a significant role in assisting the cities to becoming stronger, healthier and flexible. The rating system also provides data that help each county to define its sustainability; assess and improve their social, environmental and economic performance. </w:t>
      </w:r>
    </w:p>
    <w:p w:rsidR="00E7759E" w:rsidRDefault="00E7759E" w:rsidP="00B54452">
      <w:r>
        <w:t xml:space="preserve">Star uses its rating tool, resources as well as the goals and objectives stated during the planning process. The planning process of star intends at improving the conditions of American cities by moving resources towards evidence-based solutions. Star also does its planning process by strengthening the plans by the local government as it works in collaboration with the local policies and plans. After conducting an assessment of all the star communities, resources are </w:t>
      </w:r>
      <w:r>
        <w:lastRenderedPageBreak/>
        <w:t>allocated for development. Star communities also set targets to be achieved in the social, economic and environmental aspects. Targets are set by tracking the goals of each city as well as the need to achieve positive outcomes. Complaints from the community also help in the planning process. For example, if a county views a program by star not to be responding to their needs, then they suggest for a better plan. The rating system of the star is as well able to discover best practices that can be initiated to various communities</w:t>
      </w:r>
      <w:r w:rsidR="00226509">
        <w:t xml:space="preserve"> (Matson, Clark, </w:t>
      </w:r>
      <w:r w:rsidR="00226509" w:rsidRPr="00CC3215">
        <w:t>&amp;</w:t>
      </w:r>
      <w:r w:rsidR="00226509">
        <w:t xml:space="preserve"> Andersson, 2016)</w:t>
      </w:r>
      <w:r>
        <w:t>. The outcomes form the environment; the society and the economy are scrutinized to examine whether the actions proposed helps in achieving sustainable development. In the process, better practices are discovered that turn out to be helpful. Star also engages the communities in the planning process by communicating the progress of sustainability as well as engaging them in decision making. Key stakeholders such as the public, planning committees, and various departments are involved during decision making regarding sustainability.</w:t>
      </w:r>
    </w:p>
    <w:p w:rsidR="00E7759E" w:rsidRPr="00B54452" w:rsidRDefault="00E7759E" w:rsidP="00B54452">
      <w:pPr>
        <w:ind w:firstLine="0"/>
        <w:rPr>
          <w:b/>
        </w:rPr>
      </w:pPr>
      <w:r w:rsidRPr="00B54452">
        <w:rPr>
          <w:b/>
        </w:rPr>
        <w:t>Policies governing star communities</w:t>
      </w:r>
    </w:p>
    <w:p w:rsidR="00E7759E" w:rsidRDefault="00E7759E" w:rsidP="00B54452">
      <w:r>
        <w:t xml:space="preserve">In ensuring that star communities conduct its rating processes holistically and objectively to achieve a sustainable environment and economy, they have put in place policies that govern them. The policy of thinking guides star communities and acting analytically. Sustainable communities conduct their systems by understanding that people, the economy as well as nature are affected by their actions. They, therefore, take into consideration a broader implication on their projects. Before approving a project, an assessment is conducted to determine the social, economic and environmental impacts of the project. The analysis conducted help in understanding the advantages and disadvantages of a project to the economy, environment, and society. If the disadvantages outweigh the benefits, then that project is termed as inappropriate. </w:t>
      </w:r>
      <w:r>
        <w:lastRenderedPageBreak/>
        <w:t>Also, thinking and acting analytically helps in finding ways of accomplishing multiple objectives that have long-term effects. By so doing, sustainable development is achieved.</w:t>
      </w:r>
    </w:p>
    <w:p w:rsidR="00E7759E" w:rsidRDefault="00E7759E" w:rsidP="001336E9">
      <w:r>
        <w:t xml:space="preserve">Star has a policy of instilling resiliency to communities. Achieving sustainable development is not an easy thing. Star communities, therefore, need to be flexible to the changing circumstances from the environment, economy, and society. Star communities have helped residents be prepared to handle disruptions effectively and creatively. Proper guiding is thus offered to communities on how to achieve sustainable development. In instilling resilience, innovation is as well fostered. Sustainable cities see opportunities and work towards realizing them while responding to their challenges. Star communities in collaboration with the local governments nurture proactive problem-solving skills that help in innovating new ideas. Star supports communities with innovative skills by empowering them as well as financing innovative projects. </w:t>
      </w:r>
    </w:p>
    <w:p w:rsidR="00E7759E" w:rsidRDefault="00E7759E" w:rsidP="001336E9">
      <w:r>
        <w:t>Star communities have a policy of encouraging collaboration. To star communities, partnership entails engaging all the facets within the community to realize sustainable development. Sustainable communities also require the local government and community members to work together to create a collaborative culture</w:t>
      </w:r>
      <w:r w:rsidR="008A4C7C">
        <w:t xml:space="preserve"> (Matson, et al., 2016)</w:t>
      </w:r>
      <w:r>
        <w:t>. Such a culture upholds innovation, equal sharing of resources as well as shared accountability. Star communities have a policy of equity which helps in the organization in achieving growth of counties and cities in America. The element of equity ensures that there is an equal allocation of resources and opportunities to the people. Equity in the distribution of opportunities makes all the people that engage in a community project thrive and benefit from it. Local governments in star communities aim at eliminating the barriers that prevent social justice and equity.</w:t>
      </w:r>
    </w:p>
    <w:p w:rsidR="00E7759E" w:rsidRDefault="00E7759E" w:rsidP="001336E9">
      <w:r>
        <w:lastRenderedPageBreak/>
        <w:t xml:space="preserve"> Star communities have a policy that embraces diversity. </w:t>
      </w:r>
      <w:r w:rsidR="001A4A33">
        <w:t xml:space="preserve">Dolinska and d'Aquino </w:t>
      </w:r>
      <w:r w:rsidR="001A4A33" w:rsidRPr="00677448">
        <w:t>(2016)</w:t>
      </w:r>
      <w:r w:rsidR="001A4A33">
        <w:t xml:space="preserve"> claim that, g</w:t>
      </w:r>
      <w:r>
        <w:t xml:space="preserve">lobalization has made people from different cultures to intermingle in the same society. It is essential to respect other people’s lifestyle by avoiding prejudice and discrimination. By so doing, a country promotes peace and development and abundant. Star communities understand that sustainable development is achieved by when the diverse aspects within the community function together.  Sustainable communities, therefore, celebrate diversity in culture, the economy as well as the environment. They also foster multiple approaches in accomplishing their prime goal of achieving sustainable development. Lastly, there is a policy that calls for star communities to improve continuously. For cities to grow, they need to continually discover, innovate and rediscover as they assess the impacts of their actions. Star, therefore, tracks its progress in various communities to know the progress and outcomes of their activities. Unintended consequences are listed and strategies to modify their approaches to development are proposed.  </w:t>
      </w:r>
    </w:p>
    <w:p w:rsidR="00E7759E" w:rsidRPr="00C96570" w:rsidRDefault="00E7759E" w:rsidP="00C96570">
      <w:pPr>
        <w:ind w:firstLine="0"/>
        <w:rPr>
          <w:b/>
        </w:rPr>
      </w:pPr>
      <w:r w:rsidRPr="00C96570">
        <w:rPr>
          <w:b/>
        </w:rPr>
        <w:t xml:space="preserve">Development implications of star communities </w:t>
      </w:r>
    </w:p>
    <w:p w:rsidR="00E7759E" w:rsidRDefault="00E7759E" w:rsidP="00C96570">
      <w:r>
        <w:t>Star communities have played a vital role in the development of American counties and cities. Star communities being a non-profitable organization, it has achieved more in helping the American cities to achieve sustainable development. The development implications of star community are evident is social, economic and environmental aspects</w:t>
      </w:r>
      <w:r w:rsidR="00E86DC0" w:rsidRPr="00E86DC0">
        <w:t xml:space="preserve"> </w:t>
      </w:r>
      <w:r w:rsidR="00E86DC0">
        <w:t>(</w:t>
      </w:r>
      <w:r w:rsidR="00E86DC0" w:rsidRPr="00561473">
        <w:t>STAR Communities</w:t>
      </w:r>
      <w:r w:rsidR="00E86DC0">
        <w:t>, 2019)</w:t>
      </w:r>
      <w:r>
        <w:t xml:space="preserve">. Environmentally, the star has been able to reduce a more significant percentage of both pollutions and thus to conserve the environment. Star communities have reduced solid waste through the program of a solid waste management plan. The program educates people around America about waste management. The organization also encourages people to use clean and environmentally friendly energy. This has, in turn, reduces the emission of greenhouse gases. In </w:t>
      </w:r>
      <w:r>
        <w:lastRenderedPageBreak/>
        <w:t>conserving the environment, development has been achieved as the climate is favorable for business activities.</w:t>
      </w:r>
    </w:p>
    <w:p w:rsidR="00E7759E" w:rsidRDefault="00E7759E" w:rsidP="00E7759E">
      <w:r>
        <w:t xml:space="preserve">The economy of many American cities has also been indicated to improve due to the activities of star communities.  Example, Louisville has demonstrated an increase of six percent on its economy from the past three years. Furthermore, sales and employment rate of the city have increase which then causes an increase it the economy of the town. Star community has promoted the economy of many cities through creating job opportunities which then absorbs the jobless. The poverty levels have also been reduced as the members of the community receive training which enables them to engage in productive business activities. </w:t>
      </w:r>
      <w:r w:rsidR="001A4A33">
        <w:t xml:space="preserve">Dolinska and d'Aquino </w:t>
      </w:r>
      <w:r w:rsidR="001A4A33" w:rsidRPr="00677448">
        <w:t>(2016)</w:t>
      </w:r>
      <w:r w:rsidR="001A4A33">
        <w:t xml:space="preserve"> posit that, </w:t>
      </w:r>
      <w:r>
        <w:t>Star community has promoted the green market development which encourages the production of goods based on their environmental significance. For example, water recycling has minimized the wastage of water as water is being used to promote other economic projects such as irrigation. Greenmarket development is as well as helping in the restoration of the ozone layer.</w:t>
      </w:r>
    </w:p>
    <w:p w:rsidR="00E7759E" w:rsidRDefault="00E7759E" w:rsidP="00E7759E">
      <w:r>
        <w:t xml:space="preserve">Star communities encourage equity as well as empowering various counties, and this has resulted in uniformity in development. </w:t>
      </w:r>
      <w:r w:rsidR="00F47D4F">
        <w:t xml:space="preserve">Holden, et al., </w:t>
      </w:r>
      <w:r w:rsidR="00F47D4F" w:rsidRPr="00D05E81">
        <w:t>(2017)</w:t>
      </w:r>
      <w:r w:rsidR="00F47D4F">
        <w:t xml:space="preserve"> further claim that, c</w:t>
      </w:r>
      <w:r>
        <w:t xml:space="preserve">onsistency in development is crucial as it enables the community to enjoy services as well as opportunities and in turn improve their lives. Star communities achieve equity by the use of its rating system as it analyses the performance of sustainable communities and provides feedback on whether a project benefits the majority of the population. Equality in the provision of resources, as well as opportunities bread development as poverty, is prevented while alleviating growth. Consequently, the star has advanced education in communities. Education is an essential tool that leads to progress. For sustainable development to take place, then people need to acquire </w:t>
      </w:r>
      <w:r>
        <w:lastRenderedPageBreak/>
        <w:t xml:space="preserve">education which will not only enable them to think critically but also increase their knowledge about the world. Star communities have therefore achieved in the promoting learning institutions by funding them and providing learning resources to the disadvantaged.  </w:t>
      </w:r>
    </w:p>
    <w:p w:rsidR="00C91BDF" w:rsidRDefault="00E7759E" w:rsidP="00C96570">
      <w:r>
        <w:t xml:space="preserve">Based on the analysis done concerning star communities, the organization performs a more significant part in the realization of sustainable development in many American cities. Star as achieved not only economic growth but also social and environmental progress. The various communities should, therefore, work in collaboration with the organization to realize development. The organization should as well utilize the advancement in technology in assessing and analyzing and suggesting development patterns to be followed. By so doing, sustainable development will be achieved more effectively.  </w:t>
      </w:r>
      <w:r w:rsidR="00570689">
        <w:t xml:space="preserve"> </w:t>
      </w:r>
    </w:p>
    <w:p w:rsidR="00E92378" w:rsidRDefault="00E92378" w:rsidP="00E92378">
      <w:pPr>
        <w:ind w:firstLine="0"/>
        <w:jc w:val="center"/>
      </w:pPr>
    </w:p>
    <w:p w:rsidR="00E92378" w:rsidRDefault="00E92378" w:rsidP="00E92378">
      <w:pPr>
        <w:ind w:firstLine="0"/>
        <w:jc w:val="center"/>
      </w:pPr>
    </w:p>
    <w:p w:rsidR="00E92378" w:rsidRDefault="00E92378" w:rsidP="00E92378">
      <w:pPr>
        <w:ind w:firstLine="0"/>
        <w:jc w:val="center"/>
      </w:pPr>
    </w:p>
    <w:p w:rsidR="00E92378" w:rsidRDefault="00E92378" w:rsidP="00E92378">
      <w:pPr>
        <w:ind w:firstLine="0"/>
        <w:jc w:val="center"/>
      </w:pPr>
    </w:p>
    <w:p w:rsidR="00E92378" w:rsidRDefault="00E92378" w:rsidP="00E92378">
      <w:pPr>
        <w:ind w:firstLine="0"/>
        <w:jc w:val="center"/>
      </w:pPr>
    </w:p>
    <w:p w:rsidR="00E92378" w:rsidRDefault="00E92378" w:rsidP="00E92378">
      <w:pPr>
        <w:ind w:firstLine="0"/>
        <w:jc w:val="center"/>
      </w:pPr>
    </w:p>
    <w:p w:rsidR="00E92378" w:rsidRDefault="00E92378" w:rsidP="00E92378">
      <w:pPr>
        <w:ind w:firstLine="0"/>
        <w:jc w:val="center"/>
      </w:pPr>
    </w:p>
    <w:p w:rsidR="00E92378" w:rsidRDefault="00E92378" w:rsidP="00E92378">
      <w:pPr>
        <w:ind w:firstLine="0"/>
        <w:jc w:val="center"/>
      </w:pPr>
    </w:p>
    <w:p w:rsidR="00E92378" w:rsidRDefault="00E92378" w:rsidP="00E92378">
      <w:pPr>
        <w:ind w:firstLine="0"/>
        <w:jc w:val="center"/>
      </w:pPr>
    </w:p>
    <w:p w:rsidR="00E92378" w:rsidRDefault="00E92378" w:rsidP="000141B6">
      <w:pPr>
        <w:ind w:firstLine="0"/>
      </w:pPr>
    </w:p>
    <w:p w:rsidR="00E92378" w:rsidRDefault="00E92378" w:rsidP="00E92378">
      <w:pPr>
        <w:ind w:firstLine="0"/>
        <w:jc w:val="center"/>
      </w:pPr>
      <w:r>
        <w:lastRenderedPageBreak/>
        <w:t>References</w:t>
      </w:r>
    </w:p>
    <w:p w:rsidR="00B50870" w:rsidRDefault="00B50870" w:rsidP="002B0092">
      <w:pPr>
        <w:ind w:left="720" w:hanging="720"/>
      </w:pPr>
      <w:r w:rsidRPr="00561473">
        <w:t>Beatley, T., &amp; Manning, K. (1997). </w:t>
      </w:r>
      <w:r w:rsidRPr="00561473">
        <w:rPr>
          <w:i/>
          <w:iCs/>
        </w:rPr>
        <w:t>The ecology of place: Planning for environment, economy, and community</w:t>
      </w:r>
      <w:r w:rsidRPr="00561473">
        <w:t>. Island Press.</w:t>
      </w:r>
    </w:p>
    <w:p w:rsidR="00B50870" w:rsidRDefault="00B50870" w:rsidP="00D05E81">
      <w:pPr>
        <w:ind w:left="720" w:hanging="720"/>
      </w:pPr>
      <w:r w:rsidRPr="00014858">
        <w:t>Carley, M., &amp; Christie, I. (2017). </w:t>
      </w:r>
      <w:r w:rsidRPr="00014858">
        <w:rPr>
          <w:i/>
          <w:iCs/>
        </w:rPr>
        <w:t>Managing sustainable development</w:t>
      </w:r>
      <w:r w:rsidRPr="00014858">
        <w:t>. Routledge.</w:t>
      </w:r>
    </w:p>
    <w:p w:rsidR="00B50870" w:rsidRPr="003B7129" w:rsidRDefault="00B50870" w:rsidP="002B0092">
      <w:pPr>
        <w:ind w:left="720" w:hanging="720"/>
      </w:pPr>
      <w:r w:rsidRPr="00677448">
        <w:t>Dolinska, A., &amp; d'Aquino, P. (2016). Farmers as agents in innovation systems. Empowering farmers for innovation through communities of practice. </w:t>
      </w:r>
      <w:r w:rsidRPr="00677448">
        <w:rPr>
          <w:i/>
          <w:iCs/>
        </w:rPr>
        <w:t>Agricultural Systems</w:t>
      </w:r>
      <w:r w:rsidRPr="00677448">
        <w:t>, </w:t>
      </w:r>
      <w:r w:rsidRPr="00677448">
        <w:rPr>
          <w:i/>
          <w:iCs/>
        </w:rPr>
        <w:t>142</w:t>
      </w:r>
      <w:r w:rsidRPr="00677448">
        <w:t>, 122-130.</w:t>
      </w:r>
    </w:p>
    <w:p w:rsidR="00B50870" w:rsidRDefault="00B50870" w:rsidP="00CC3215">
      <w:pPr>
        <w:ind w:left="720" w:hanging="720"/>
      </w:pPr>
      <w:r w:rsidRPr="00014858">
        <w:t>Gelder, J., Agrawal, M., &amp; Miller, J. (2018). Green Star Communities rating tool: An assessment.</w:t>
      </w:r>
    </w:p>
    <w:p w:rsidR="00B50870" w:rsidRDefault="00B50870" w:rsidP="00D05E81">
      <w:pPr>
        <w:ind w:left="720" w:hanging="720"/>
      </w:pPr>
      <w:r w:rsidRPr="00D05E81">
        <w:t>Holden, E., Linnerud, K., Banister, D., Schwanitz, V. J., &amp; Wierling, A. (2017). </w:t>
      </w:r>
      <w:r w:rsidRPr="00D05E81">
        <w:rPr>
          <w:i/>
          <w:iCs/>
        </w:rPr>
        <w:t>The imperatives of sustainable development: needs, justice, limits</w:t>
      </w:r>
      <w:r w:rsidRPr="00D05E81">
        <w:t>. Routledge.</w:t>
      </w:r>
    </w:p>
    <w:p w:rsidR="00B50870" w:rsidRDefault="00B50870" w:rsidP="002B0092">
      <w:pPr>
        <w:ind w:left="720" w:hanging="720"/>
      </w:pPr>
      <w:r w:rsidRPr="00CC3215">
        <w:t>Matson, P., Clark, W. C., &amp; Andersson, K. (2016). </w:t>
      </w:r>
      <w:r w:rsidRPr="00CC3215">
        <w:rPr>
          <w:i/>
          <w:iCs/>
        </w:rPr>
        <w:t>Pursuing sustainability: a guide to the science and practice</w:t>
      </w:r>
      <w:r w:rsidRPr="00CC3215">
        <w:t>. Princeton University Press.</w:t>
      </w:r>
    </w:p>
    <w:p w:rsidR="00B50870" w:rsidRDefault="00B50870" w:rsidP="002B0092">
      <w:pPr>
        <w:ind w:left="720" w:hanging="720"/>
      </w:pPr>
      <w:r w:rsidRPr="00561473">
        <w:t xml:space="preserve">STAR Communities | Sustainability Tools for Assessing and Rating Communities. (2019). Retrieved from </w:t>
      </w:r>
      <w:hyperlink r:id="rId7" w:history="1">
        <w:r w:rsidRPr="00411607">
          <w:rPr>
            <w:rStyle w:val="Hyperlink"/>
          </w:rPr>
          <w:t>http://www.starcommunities.org/</w:t>
        </w:r>
      </w:hyperlink>
    </w:p>
    <w:p w:rsidR="003B7129" w:rsidRPr="003B7129" w:rsidRDefault="003B7129" w:rsidP="003B7129">
      <w:pPr>
        <w:ind w:left="720" w:hanging="720"/>
      </w:pPr>
    </w:p>
    <w:p w:rsidR="003B7129" w:rsidRPr="00DD0339" w:rsidRDefault="003B7129" w:rsidP="00D05E81">
      <w:pPr>
        <w:ind w:left="720" w:hanging="720"/>
      </w:pPr>
    </w:p>
    <w:sectPr w:rsidR="003B7129" w:rsidRPr="00DD0339" w:rsidSect="00BD4D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C8A" w:rsidRDefault="009B1C8A" w:rsidP="001B391A">
      <w:pPr>
        <w:spacing w:after="0" w:line="240" w:lineRule="auto"/>
      </w:pPr>
      <w:r>
        <w:separator/>
      </w:r>
    </w:p>
  </w:endnote>
  <w:endnote w:type="continuationSeparator" w:id="1">
    <w:p w:rsidR="009B1C8A" w:rsidRDefault="009B1C8A" w:rsidP="001B39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C8A" w:rsidRDefault="009B1C8A" w:rsidP="001B391A">
      <w:pPr>
        <w:spacing w:after="0" w:line="240" w:lineRule="auto"/>
      </w:pPr>
      <w:r>
        <w:separator/>
      </w:r>
    </w:p>
  </w:footnote>
  <w:footnote w:type="continuationSeparator" w:id="1">
    <w:p w:rsidR="009B1C8A" w:rsidRDefault="009B1C8A" w:rsidP="001B39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81" w:rsidRDefault="00BD4D8B" w:rsidP="000C0281">
    <w:pPr>
      <w:pStyle w:val="Header"/>
      <w:ind w:firstLine="0"/>
    </w:pPr>
    <w:r>
      <w:t>STAR</w:t>
    </w:r>
    <w:r w:rsidR="000C0281">
      <w:t xml:space="preserve"> COMMUNITIES</w:t>
    </w:r>
    <w:r>
      <w:t xml:space="preserve">    </w:t>
    </w:r>
    <w:r w:rsidR="000C0281">
      <w:t xml:space="preserve"> </w:t>
    </w:r>
    <w:sdt>
      <w:sdtPr>
        <w:id w:val="1136772042"/>
        <w:docPartObj>
          <w:docPartGallery w:val="Page Numbers (Top of Page)"/>
          <w:docPartUnique/>
        </w:docPartObj>
      </w:sdtPr>
      <w:sdtContent>
        <w:r>
          <w:t xml:space="preserve">                                                                             </w:t>
        </w:r>
        <w:r w:rsidR="00E92378">
          <w:t xml:space="preserve">                              </w:t>
        </w:r>
        <w:fldSimple w:instr=" PAGE   \* MERGEFORMAT ">
          <w:r w:rsidR="000F6A63">
            <w:rPr>
              <w:noProof/>
            </w:rPr>
            <w:t>11</w:t>
          </w:r>
        </w:fldSimple>
      </w:sdtContent>
    </w:sdt>
  </w:p>
  <w:p w:rsidR="00BA0798" w:rsidRDefault="00BA0798" w:rsidP="002E5774">
    <w:pPr>
      <w:pStyle w:val="Header"/>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772022"/>
      <w:docPartObj>
        <w:docPartGallery w:val="Page Numbers (Top of Page)"/>
        <w:docPartUnique/>
      </w:docPartObj>
    </w:sdtPr>
    <w:sdtContent>
      <w:p w:rsidR="002E5774" w:rsidRDefault="005049F1" w:rsidP="002E5774">
        <w:pPr>
          <w:pStyle w:val="Header"/>
          <w:ind w:firstLine="0"/>
        </w:pPr>
        <w:r>
          <w:t xml:space="preserve">Running Head: STAR COMMUNITIES                                                                                         </w:t>
        </w:r>
        <w:fldSimple w:instr=" PAGE   \* MERGEFORMAT ">
          <w:r w:rsidR="00C312FD">
            <w:rPr>
              <w:noProof/>
            </w:rPr>
            <w:t>1</w:t>
          </w:r>
        </w:fldSimple>
      </w:p>
    </w:sdtContent>
  </w:sdt>
  <w:p w:rsidR="002E5774" w:rsidRDefault="002E5774" w:rsidP="002E5774">
    <w:pPr>
      <w:pStyle w:val="Header"/>
      <w:ind w:firstLine="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1B391A"/>
    <w:rsid w:val="000100EB"/>
    <w:rsid w:val="000102E8"/>
    <w:rsid w:val="00013AD7"/>
    <w:rsid w:val="000141B6"/>
    <w:rsid w:val="00014858"/>
    <w:rsid w:val="00021D4F"/>
    <w:rsid w:val="000224E9"/>
    <w:rsid w:val="0003157C"/>
    <w:rsid w:val="00035B06"/>
    <w:rsid w:val="000404FC"/>
    <w:rsid w:val="00043C64"/>
    <w:rsid w:val="00046096"/>
    <w:rsid w:val="00053EEE"/>
    <w:rsid w:val="00056C09"/>
    <w:rsid w:val="000639C9"/>
    <w:rsid w:val="00066369"/>
    <w:rsid w:val="000725FF"/>
    <w:rsid w:val="0008138C"/>
    <w:rsid w:val="000867A5"/>
    <w:rsid w:val="00091037"/>
    <w:rsid w:val="0009187A"/>
    <w:rsid w:val="00097BB4"/>
    <w:rsid w:val="000A0F2F"/>
    <w:rsid w:val="000A4F2D"/>
    <w:rsid w:val="000B301E"/>
    <w:rsid w:val="000B325B"/>
    <w:rsid w:val="000C0281"/>
    <w:rsid w:val="000D23B5"/>
    <w:rsid w:val="000E2234"/>
    <w:rsid w:val="000E4393"/>
    <w:rsid w:val="000E5A51"/>
    <w:rsid w:val="000F18C4"/>
    <w:rsid w:val="000F2583"/>
    <w:rsid w:val="000F6A63"/>
    <w:rsid w:val="001104ED"/>
    <w:rsid w:val="00114559"/>
    <w:rsid w:val="0011457C"/>
    <w:rsid w:val="00114935"/>
    <w:rsid w:val="00115ADF"/>
    <w:rsid w:val="00117868"/>
    <w:rsid w:val="00117F9E"/>
    <w:rsid w:val="00122759"/>
    <w:rsid w:val="001336E9"/>
    <w:rsid w:val="00137DA9"/>
    <w:rsid w:val="001464E3"/>
    <w:rsid w:val="001542D1"/>
    <w:rsid w:val="0015652A"/>
    <w:rsid w:val="00170173"/>
    <w:rsid w:val="00171A41"/>
    <w:rsid w:val="00181CAC"/>
    <w:rsid w:val="00190F7B"/>
    <w:rsid w:val="00193169"/>
    <w:rsid w:val="00194E80"/>
    <w:rsid w:val="001A1198"/>
    <w:rsid w:val="001A1336"/>
    <w:rsid w:val="001A4A33"/>
    <w:rsid w:val="001B391A"/>
    <w:rsid w:val="001C1ED6"/>
    <w:rsid w:val="001C2C35"/>
    <w:rsid w:val="001C5BBB"/>
    <w:rsid w:val="001C65BC"/>
    <w:rsid w:val="001E3F35"/>
    <w:rsid w:val="001F7365"/>
    <w:rsid w:val="00200B29"/>
    <w:rsid w:val="002038CB"/>
    <w:rsid w:val="00203D82"/>
    <w:rsid w:val="00204939"/>
    <w:rsid w:val="00217F33"/>
    <w:rsid w:val="00220A97"/>
    <w:rsid w:val="00223F46"/>
    <w:rsid w:val="00226509"/>
    <w:rsid w:val="002333BB"/>
    <w:rsid w:val="00237A25"/>
    <w:rsid w:val="00241D32"/>
    <w:rsid w:val="00245B9D"/>
    <w:rsid w:val="00250322"/>
    <w:rsid w:val="002655D6"/>
    <w:rsid w:val="00280210"/>
    <w:rsid w:val="0028625F"/>
    <w:rsid w:val="00286970"/>
    <w:rsid w:val="002873FC"/>
    <w:rsid w:val="00290066"/>
    <w:rsid w:val="002A106B"/>
    <w:rsid w:val="002A73A7"/>
    <w:rsid w:val="002B0092"/>
    <w:rsid w:val="002B1730"/>
    <w:rsid w:val="002B1776"/>
    <w:rsid w:val="002D572E"/>
    <w:rsid w:val="002D6384"/>
    <w:rsid w:val="002E0DA2"/>
    <w:rsid w:val="002E0DBA"/>
    <w:rsid w:val="002E4F8B"/>
    <w:rsid w:val="002E5774"/>
    <w:rsid w:val="00317523"/>
    <w:rsid w:val="00330F2B"/>
    <w:rsid w:val="00335DDB"/>
    <w:rsid w:val="00341344"/>
    <w:rsid w:val="00347E08"/>
    <w:rsid w:val="003519E3"/>
    <w:rsid w:val="00357117"/>
    <w:rsid w:val="003601DE"/>
    <w:rsid w:val="00361D00"/>
    <w:rsid w:val="003643B7"/>
    <w:rsid w:val="0036472B"/>
    <w:rsid w:val="003706A1"/>
    <w:rsid w:val="0037221B"/>
    <w:rsid w:val="00374D9D"/>
    <w:rsid w:val="00381FA6"/>
    <w:rsid w:val="00393CEE"/>
    <w:rsid w:val="0039441A"/>
    <w:rsid w:val="003A2FBD"/>
    <w:rsid w:val="003B626C"/>
    <w:rsid w:val="003B7129"/>
    <w:rsid w:val="003C268A"/>
    <w:rsid w:val="003C4ECA"/>
    <w:rsid w:val="003C6C82"/>
    <w:rsid w:val="003E5FA3"/>
    <w:rsid w:val="003F17D0"/>
    <w:rsid w:val="003F481F"/>
    <w:rsid w:val="003F4C05"/>
    <w:rsid w:val="00401347"/>
    <w:rsid w:val="00406FAF"/>
    <w:rsid w:val="00411A98"/>
    <w:rsid w:val="00413D08"/>
    <w:rsid w:val="00414C87"/>
    <w:rsid w:val="00416190"/>
    <w:rsid w:val="00421BF4"/>
    <w:rsid w:val="00426F84"/>
    <w:rsid w:val="004306BE"/>
    <w:rsid w:val="004348E7"/>
    <w:rsid w:val="00441FC9"/>
    <w:rsid w:val="00442BFC"/>
    <w:rsid w:val="00452BF3"/>
    <w:rsid w:val="0045785C"/>
    <w:rsid w:val="00467730"/>
    <w:rsid w:val="0047340E"/>
    <w:rsid w:val="00476F0C"/>
    <w:rsid w:val="004848E5"/>
    <w:rsid w:val="00490235"/>
    <w:rsid w:val="00493663"/>
    <w:rsid w:val="0049397D"/>
    <w:rsid w:val="00494F8F"/>
    <w:rsid w:val="004A1D84"/>
    <w:rsid w:val="004A5752"/>
    <w:rsid w:val="004B74C5"/>
    <w:rsid w:val="004C0545"/>
    <w:rsid w:val="004C587D"/>
    <w:rsid w:val="004C7C07"/>
    <w:rsid w:val="004D11C6"/>
    <w:rsid w:val="004D200A"/>
    <w:rsid w:val="004E0885"/>
    <w:rsid w:val="004E2107"/>
    <w:rsid w:val="004E2804"/>
    <w:rsid w:val="004E5ADC"/>
    <w:rsid w:val="004E6B93"/>
    <w:rsid w:val="004F2E9D"/>
    <w:rsid w:val="005042CE"/>
    <w:rsid w:val="005049F1"/>
    <w:rsid w:val="00507237"/>
    <w:rsid w:val="005214EA"/>
    <w:rsid w:val="00522F50"/>
    <w:rsid w:val="00540A80"/>
    <w:rsid w:val="00540CEA"/>
    <w:rsid w:val="00545FD7"/>
    <w:rsid w:val="00547FE7"/>
    <w:rsid w:val="00550F28"/>
    <w:rsid w:val="00551D51"/>
    <w:rsid w:val="00554735"/>
    <w:rsid w:val="00561473"/>
    <w:rsid w:val="00563B99"/>
    <w:rsid w:val="00570689"/>
    <w:rsid w:val="00576C89"/>
    <w:rsid w:val="0058791E"/>
    <w:rsid w:val="00593DD4"/>
    <w:rsid w:val="005A0177"/>
    <w:rsid w:val="005A147B"/>
    <w:rsid w:val="005A335E"/>
    <w:rsid w:val="005A79D2"/>
    <w:rsid w:val="005E7685"/>
    <w:rsid w:val="005F4E49"/>
    <w:rsid w:val="00601DE8"/>
    <w:rsid w:val="006026E8"/>
    <w:rsid w:val="00610BF2"/>
    <w:rsid w:val="00627D9F"/>
    <w:rsid w:val="006339F2"/>
    <w:rsid w:val="0063629F"/>
    <w:rsid w:val="0064429B"/>
    <w:rsid w:val="006553F9"/>
    <w:rsid w:val="00660346"/>
    <w:rsid w:val="00661DAB"/>
    <w:rsid w:val="0067017B"/>
    <w:rsid w:val="006745DE"/>
    <w:rsid w:val="00677448"/>
    <w:rsid w:val="00681D1D"/>
    <w:rsid w:val="00681DA3"/>
    <w:rsid w:val="00683BBE"/>
    <w:rsid w:val="006850DB"/>
    <w:rsid w:val="00691590"/>
    <w:rsid w:val="006A36C4"/>
    <w:rsid w:val="006A6D8F"/>
    <w:rsid w:val="006A7C5D"/>
    <w:rsid w:val="006B2AF6"/>
    <w:rsid w:val="006B2DD9"/>
    <w:rsid w:val="006B6EB9"/>
    <w:rsid w:val="006B7840"/>
    <w:rsid w:val="006D4A31"/>
    <w:rsid w:val="00700AC1"/>
    <w:rsid w:val="00710576"/>
    <w:rsid w:val="00712EA8"/>
    <w:rsid w:val="00713F2F"/>
    <w:rsid w:val="00717099"/>
    <w:rsid w:val="007214B6"/>
    <w:rsid w:val="00724CC1"/>
    <w:rsid w:val="00753D55"/>
    <w:rsid w:val="00756598"/>
    <w:rsid w:val="00756C2E"/>
    <w:rsid w:val="00763D39"/>
    <w:rsid w:val="0077048D"/>
    <w:rsid w:val="0077637A"/>
    <w:rsid w:val="007843DC"/>
    <w:rsid w:val="007933E2"/>
    <w:rsid w:val="00793C92"/>
    <w:rsid w:val="007A211E"/>
    <w:rsid w:val="007B016C"/>
    <w:rsid w:val="007B5470"/>
    <w:rsid w:val="007C5AFC"/>
    <w:rsid w:val="00806204"/>
    <w:rsid w:val="00812074"/>
    <w:rsid w:val="0083069E"/>
    <w:rsid w:val="008400EF"/>
    <w:rsid w:val="008537E9"/>
    <w:rsid w:val="00853F94"/>
    <w:rsid w:val="00854DCA"/>
    <w:rsid w:val="00860601"/>
    <w:rsid w:val="00862D19"/>
    <w:rsid w:val="00863771"/>
    <w:rsid w:val="0087709B"/>
    <w:rsid w:val="00881C59"/>
    <w:rsid w:val="00885C30"/>
    <w:rsid w:val="008955B8"/>
    <w:rsid w:val="00896D05"/>
    <w:rsid w:val="0089782C"/>
    <w:rsid w:val="008A4C7C"/>
    <w:rsid w:val="008C4088"/>
    <w:rsid w:val="008C4699"/>
    <w:rsid w:val="008D3C83"/>
    <w:rsid w:val="008E791C"/>
    <w:rsid w:val="008F5005"/>
    <w:rsid w:val="00902802"/>
    <w:rsid w:val="009032CF"/>
    <w:rsid w:val="00910898"/>
    <w:rsid w:val="00910E12"/>
    <w:rsid w:val="00923FCA"/>
    <w:rsid w:val="009448B9"/>
    <w:rsid w:val="00944BFF"/>
    <w:rsid w:val="009475B9"/>
    <w:rsid w:val="00950C53"/>
    <w:rsid w:val="009546A8"/>
    <w:rsid w:val="00955D08"/>
    <w:rsid w:val="009653BA"/>
    <w:rsid w:val="00973AF3"/>
    <w:rsid w:val="00973EAD"/>
    <w:rsid w:val="009767AE"/>
    <w:rsid w:val="009830D0"/>
    <w:rsid w:val="00995FDE"/>
    <w:rsid w:val="009A0199"/>
    <w:rsid w:val="009A2FC6"/>
    <w:rsid w:val="009B1C8A"/>
    <w:rsid w:val="009B3215"/>
    <w:rsid w:val="009C15E4"/>
    <w:rsid w:val="009C21FB"/>
    <w:rsid w:val="009E12F3"/>
    <w:rsid w:val="009E1431"/>
    <w:rsid w:val="009E610C"/>
    <w:rsid w:val="009E6124"/>
    <w:rsid w:val="009F0FFB"/>
    <w:rsid w:val="009F3787"/>
    <w:rsid w:val="009F7DB7"/>
    <w:rsid w:val="00A04C01"/>
    <w:rsid w:val="00A26622"/>
    <w:rsid w:val="00A27218"/>
    <w:rsid w:val="00A34474"/>
    <w:rsid w:val="00A34DE6"/>
    <w:rsid w:val="00A45B4D"/>
    <w:rsid w:val="00A65003"/>
    <w:rsid w:val="00A671C4"/>
    <w:rsid w:val="00A81EC6"/>
    <w:rsid w:val="00A8249C"/>
    <w:rsid w:val="00A8619F"/>
    <w:rsid w:val="00A958ED"/>
    <w:rsid w:val="00AA5BC5"/>
    <w:rsid w:val="00AB0F72"/>
    <w:rsid w:val="00AB403C"/>
    <w:rsid w:val="00AC0380"/>
    <w:rsid w:val="00AC4D7D"/>
    <w:rsid w:val="00AE054A"/>
    <w:rsid w:val="00AE5777"/>
    <w:rsid w:val="00AF0F57"/>
    <w:rsid w:val="00AF2F99"/>
    <w:rsid w:val="00AF371B"/>
    <w:rsid w:val="00B06148"/>
    <w:rsid w:val="00B15CB2"/>
    <w:rsid w:val="00B17D57"/>
    <w:rsid w:val="00B20288"/>
    <w:rsid w:val="00B33D80"/>
    <w:rsid w:val="00B3705E"/>
    <w:rsid w:val="00B377D2"/>
    <w:rsid w:val="00B43411"/>
    <w:rsid w:val="00B43E25"/>
    <w:rsid w:val="00B50870"/>
    <w:rsid w:val="00B54452"/>
    <w:rsid w:val="00B63B79"/>
    <w:rsid w:val="00B73392"/>
    <w:rsid w:val="00B76B49"/>
    <w:rsid w:val="00B874BB"/>
    <w:rsid w:val="00B90038"/>
    <w:rsid w:val="00B97314"/>
    <w:rsid w:val="00BA0798"/>
    <w:rsid w:val="00BB28C2"/>
    <w:rsid w:val="00BB5201"/>
    <w:rsid w:val="00BD4D8B"/>
    <w:rsid w:val="00BD5121"/>
    <w:rsid w:val="00BD7C6C"/>
    <w:rsid w:val="00BF26FD"/>
    <w:rsid w:val="00C07EF2"/>
    <w:rsid w:val="00C14C72"/>
    <w:rsid w:val="00C17794"/>
    <w:rsid w:val="00C212D6"/>
    <w:rsid w:val="00C257E4"/>
    <w:rsid w:val="00C26CF5"/>
    <w:rsid w:val="00C312FD"/>
    <w:rsid w:val="00C341A5"/>
    <w:rsid w:val="00C40E40"/>
    <w:rsid w:val="00C4305C"/>
    <w:rsid w:val="00C47580"/>
    <w:rsid w:val="00C62E19"/>
    <w:rsid w:val="00C65D48"/>
    <w:rsid w:val="00C77242"/>
    <w:rsid w:val="00C82E22"/>
    <w:rsid w:val="00C8605A"/>
    <w:rsid w:val="00C91BDF"/>
    <w:rsid w:val="00C92801"/>
    <w:rsid w:val="00C94963"/>
    <w:rsid w:val="00C96570"/>
    <w:rsid w:val="00CA260B"/>
    <w:rsid w:val="00CB0672"/>
    <w:rsid w:val="00CB3E48"/>
    <w:rsid w:val="00CB63F2"/>
    <w:rsid w:val="00CB7403"/>
    <w:rsid w:val="00CC2764"/>
    <w:rsid w:val="00CC3215"/>
    <w:rsid w:val="00CD1502"/>
    <w:rsid w:val="00CD1B01"/>
    <w:rsid w:val="00CD2825"/>
    <w:rsid w:val="00D05D42"/>
    <w:rsid w:val="00D05E81"/>
    <w:rsid w:val="00D131B7"/>
    <w:rsid w:val="00D20538"/>
    <w:rsid w:val="00D26152"/>
    <w:rsid w:val="00D26ACB"/>
    <w:rsid w:val="00D30DFB"/>
    <w:rsid w:val="00D35A65"/>
    <w:rsid w:val="00D43FB1"/>
    <w:rsid w:val="00D4781A"/>
    <w:rsid w:val="00D52E40"/>
    <w:rsid w:val="00D60F7C"/>
    <w:rsid w:val="00D66AE3"/>
    <w:rsid w:val="00D844AD"/>
    <w:rsid w:val="00D933F7"/>
    <w:rsid w:val="00DA0B91"/>
    <w:rsid w:val="00DA61D2"/>
    <w:rsid w:val="00DA78C8"/>
    <w:rsid w:val="00DC2834"/>
    <w:rsid w:val="00DC6F2C"/>
    <w:rsid w:val="00DD0339"/>
    <w:rsid w:val="00DF2B25"/>
    <w:rsid w:val="00DF572C"/>
    <w:rsid w:val="00E02BE8"/>
    <w:rsid w:val="00E0442B"/>
    <w:rsid w:val="00E05842"/>
    <w:rsid w:val="00E066EE"/>
    <w:rsid w:val="00E202CE"/>
    <w:rsid w:val="00E22281"/>
    <w:rsid w:val="00E231B5"/>
    <w:rsid w:val="00E24E80"/>
    <w:rsid w:val="00E25DD8"/>
    <w:rsid w:val="00E4209D"/>
    <w:rsid w:val="00E4518B"/>
    <w:rsid w:val="00E46AAE"/>
    <w:rsid w:val="00E46B5F"/>
    <w:rsid w:val="00E544FE"/>
    <w:rsid w:val="00E55DCB"/>
    <w:rsid w:val="00E56D58"/>
    <w:rsid w:val="00E57A1E"/>
    <w:rsid w:val="00E64945"/>
    <w:rsid w:val="00E72764"/>
    <w:rsid w:val="00E7299F"/>
    <w:rsid w:val="00E77054"/>
    <w:rsid w:val="00E7759E"/>
    <w:rsid w:val="00E82151"/>
    <w:rsid w:val="00E86DC0"/>
    <w:rsid w:val="00E92378"/>
    <w:rsid w:val="00E96785"/>
    <w:rsid w:val="00EA0B5D"/>
    <w:rsid w:val="00EA19AC"/>
    <w:rsid w:val="00EB7CA2"/>
    <w:rsid w:val="00EC0171"/>
    <w:rsid w:val="00EC78E8"/>
    <w:rsid w:val="00ED086C"/>
    <w:rsid w:val="00ED1AA5"/>
    <w:rsid w:val="00EE2276"/>
    <w:rsid w:val="00EE4B65"/>
    <w:rsid w:val="00EE5CCD"/>
    <w:rsid w:val="00EE68D2"/>
    <w:rsid w:val="00EE7378"/>
    <w:rsid w:val="00EF0F92"/>
    <w:rsid w:val="00F01339"/>
    <w:rsid w:val="00F055A5"/>
    <w:rsid w:val="00F06E54"/>
    <w:rsid w:val="00F128C7"/>
    <w:rsid w:val="00F150D4"/>
    <w:rsid w:val="00F21E1A"/>
    <w:rsid w:val="00F25523"/>
    <w:rsid w:val="00F2607C"/>
    <w:rsid w:val="00F322F3"/>
    <w:rsid w:val="00F340F0"/>
    <w:rsid w:val="00F36C29"/>
    <w:rsid w:val="00F46FFF"/>
    <w:rsid w:val="00F47D4F"/>
    <w:rsid w:val="00F577C0"/>
    <w:rsid w:val="00F6566F"/>
    <w:rsid w:val="00F66F7E"/>
    <w:rsid w:val="00F874E0"/>
    <w:rsid w:val="00F92900"/>
    <w:rsid w:val="00F929BC"/>
    <w:rsid w:val="00F95259"/>
    <w:rsid w:val="00F95711"/>
    <w:rsid w:val="00F976F8"/>
    <w:rsid w:val="00FA1E71"/>
    <w:rsid w:val="00FA7933"/>
    <w:rsid w:val="00FB487A"/>
    <w:rsid w:val="00FB4E77"/>
    <w:rsid w:val="00FC14E0"/>
    <w:rsid w:val="00FC340D"/>
    <w:rsid w:val="00FD1317"/>
    <w:rsid w:val="00FD137D"/>
    <w:rsid w:val="00FE5375"/>
    <w:rsid w:val="00FF1E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91A"/>
  </w:style>
  <w:style w:type="paragraph" w:styleId="Footer">
    <w:name w:val="footer"/>
    <w:basedOn w:val="Normal"/>
    <w:link w:val="FooterChar"/>
    <w:uiPriority w:val="99"/>
    <w:semiHidden/>
    <w:unhideWhenUsed/>
    <w:rsid w:val="001B39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391A"/>
  </w:style>
  <w:style w:type="character" w:styleId="Hyperlink">
    <w:name w:val="Hyperlink"/>
    <w:basedOn w:val="DefaultParagraphFont"/>
    <w:uiPriority w:val="99"/>
    <w:unhideWhenUsed/>
    <w:rsid w:val="0056147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526910829">
      <w:bodyDiv w:val="1"/>
      <w:marLeft w:val="0"/>
      <w:marRight w:val="0"/>
      <w:marTop w:val="0"/>
      <w:marBottom w:val="0"/>
      <w:divBdr>
        <w:top w:val="none" w:sz="0" w:space="0" w:color="auto"/>
        <w:left w:val="none" w:sz="0" w:space="0" w:color="auto"/>
        <w:bottom w:val="none" w:sz="0" w:space="0" w:color="auto"/>
        <w:right w:val="none" w:sz="0" w:space="0" w:color="auto"/>
      </w:divBdr>
      <w:divsChild>
        <w:div w:id="734546480">
          <w:marLeft w:val="0"/>
          <w:marRight w:val="0"/>
          <w:marTop w:val="0"/>
          <w:marBottom w:val="0"/>
          <w:divBdr>
            <w:top w:val="none" w:sz="0" w:space="0" w:color="auto"/>
            <w:left w:val="none" w:sz="0" w:space="0" w:color="auto"/>
            <w:bottom w:val="none" w:sz="0" w:space="0" w:color="auto"/>
            <w:right w:val="none" w:sz="0" w:space="0" w:color="auto"/>
          </w:divBdr>
          <w:divsChild>
            <w:div w:id="1142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55937">
      <w:bodyDiv w:val="1"/>
      <w:marLeft w:val="0"/>
      <w:marRight w:val="0"/>
      <w:marTop w:val="0"/>
      <w:marBottom w:val="0"/>
      <w:divBdr>
        <w:top w:val="none" w:sz="0" w:space="0" w:color="auto"/>
        <w:left w:val="none" w:sz="0" w:space="0" w:color="auto"/>
        <w:bottom w:val="none" w:sz="0" w:space="0" w:color="auto"/>
        <w:right w:val="none" w:sz="0" w:space="0" w:color="auto"/>
      </w:divBdr>
      <w:divsChild>
        <w:div w:id="926040574">
          <w:marLeft w:val="0"/>
          <w:marRight w:val="0"/>
          <w:marTop w:val="0"/>
          <w:marBottom w:val="0"/>
          <w:divBdr>
            <w:top w:val="none" w:sz="0" w:space="0" w:color="auto"/>
            <w:left w:val="none" w:sz="0" w:space="0" w:color="auto"/>
            <w:bottom w:val="none" w:sz="0" w:space="0" w:color="auto"/>
            <w:right w:val="none" w:sz="0" w:space="0" w:color="auto"/>
          </w:divBdr>
          <w:divsChild>
            <w:div w:id="146573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arcommunitie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DEC23-8B29-4796-A8EA-3968BCD9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12</Pages>
  <Words>2982</Words>
  <Characters>17001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166</cp:revision>
  <dcterms:created xsi:type="dcterms:W3CDTF">2019-04-27T17:27:00Z</dcterms:created>
  <dcterms:modified xsi:type="dcterms:W3CDTF">2019-04-28T23:57:00Z</dcterms:modified>
</cp:coreProperties>
</file>